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756" w:rsidRPr="00B96CAD" w:rsidRDefault="00644756" w:rsidP="00644756">
      <w:pPr>
        <w:jc w:val="center"/>
        <w:rPr>
          <w:rFonts w:ascii="华文中宋" w:eastAsia="华文中宋" w:hAnsi="华文中宋"/>
          <w:b/>
          <w:color w:val="FF0000"/>
          <w:sz w:val="52"/>
          <w:szCs w:val="52"/>
        </w:rPr>
      </w:pPr>
      <w:r w:rsidRPr="00B96CAD">
        <w:rPr>
          <w:rFonts w:ascii="华文中宋" w:eastAsia="华文中宋" w:hAnsi="华文中宋" w:hint="eastAsia"/>
          <w:b/>
          <w:color w:val="FF0000"/>
          <w:sz w:val="52"/>
          <w:szCs w:val="52"/>
        </w:rPr>
        <w:t>南京农业大学金融学院函件</w:t>
      </w:r>
    </w:p>
    <w:p w:rsidR="00B04310" w:rsidRPr="00B96CAD" w:rsidRDefault="00644756" w:rsidP="006F5AC6">
      <w:pPr>
        <w:pStyle w:val="a6"/>
        <w:pBdr>
          <w:bottom w:val="single" w:sz="12" w:space="13" w:color="auto"/>
        </w:pBdr>
        <w:ind w:firstLine="735"/>
        <w:jc w:val="center"/>
        <w:rPr>
          <w:b/>
          <w:color w:val="FF0000"/>
        </w:rPr>
      </w:pPr>
      <w:r w:rsidRPr="00B96CAD">
        <w:rPr>
          <w:rFonts w:hint="eastAsia"/>
          <w:b/>
          <w:color w:val="FF0000"/>
        </w:rPr>
        <w:t>院【</w:t>
      </w:r>
      <w:r w:rsidRPr="00B96CAD">
        <w:rPr>
          <w:rFonts w:hint="eastAsia"/>
          <w:b/>
          <w:color w:val="FF0000"/>
        </w:rPr>
        <w:t>201</w:t>
      </w:r>
      <w:r w:rsidR="004F4DB9" w:rsidRPr="00B96CAD">
        <w:rPr>
          <w:rFonts w:hint="eastAsia"/>
          <w:b/>
          <w:color w:val="FF0000"/>
        </w:rPr>
        <w:t>6</w:t>
      </w:r>
      <w:r w:rsidRPr="00B96CAD">
        <w:rPr>
          <w:rFonts w:hint="eastAsia"/>
          <w:b/>
          <w:color w:val="FF0000"/>
        </w:rPr>
        <w:t>】第</w:t>
      </w:r>
      <w:r w:rsidRPr="00B96CAD">
        <w:rPr>
          <w:rFonts w:hint="eastAsia"/>
          <w:b/>
          <w:color w:val="FF0000"/>
          <w:u w:val="single"/>
        </w:rPr>
        <w:t xml:space="preserve"> </w:t>
      </w:r>
      <w:r w:rsidR="004F4DB9" w:rsidRPr="00B96CAD">
        <w:rPr>
          <w:rFonts w:hint="eastAsia"/>
          <w:b/>
          <w:color w:val="FF0000"/>
          <w:u w:val="single"/>
        </w:rPr>
        <w:t>4</w:t>
      </w:r>
      <w:r w:rsidRPr="00B96CAD">
        <w:rPr>
          <w:rFonts w:hint="eastAsia"/>
          <w:b/>
          <w:color w:val="FF0000"/>
          <w:u w:val="single"/>
        </w:rPr>
        <w:t xml:space="preserve"> </w:t>
      </w:r>
      <w:r w:rsidRPr="00B96CAD">
        <w:rPr>
          <w:rFonts w:hint="eastAsia"/>
          <w:b/>
          <w:color w:val="FF0000"/>
        </w:rPr>
        <w:t>号</w:t>
      </w:r>
    </w:p>
    <w:p w:rsidR="00B04310" w:rsidRPr="006F5AC6" w:rsidRDefault="00925BBF" w:rsidP="006F5AC6">
      <w:pPr>
        <w:pStyle w:val="a7"/>
      </w:pPr>
      <w:r w:rsidRPr="006F5AC6">
        <w:rPr>
          <w:rFonts w:hint="eastAsia"/>
        </w:rPr>
        <w:t>金融学院研究生学术活动必修环节暂行规定</w:t>
      </w:r>
    </w:p>
    <w:p w:rsidR="00925BBF" w:rsidRPr="00644756" w:rsidRDefault="00925BBF" w:rsidP="00B04310">
      <w:pPr>
        <w:spacing w:line="360" w:lineRule="auto"/>
        <w:ind w:firstLineChars="200" w:firstLine="480"/>
        <w:rPr>
          <w:rFonts w:hAnsi="宋体"/>
          <w:sz w:val="24"/>
          <w:szCs w:val="24"/>
        </w:rPr>
      </w:pPr>
      <w:r w:rsidRPr="00644756">
        <w:rPr>
          <w:rFonts w:hAnsi="宋体" w:hint="eastAsia"/>
          <w:sz w:val="24"/>
          <w:szCs w:val="24"/>
        </w:rPr>
        <w:t>为提高研究生培养质量，强化研究生培养过程管理，特制定金融学院</w:t>
      </w:r>
      <w:r w:rsidR="00283B45">
        <w:rPr>
          <w:rFonts w:hAnsi="宋体" w:hint="eastAsia"/>
          <w:sz w:val="24"/>
          <w:szCs w:val="24"/>
        </w:rPr>
        <w:t>全日制</w:t>
      </w:r>
      <w:r w:rsidRPr="00644756">
        <w:rPr>
          <w:rFonts w:hAnsi="宋体" w:hint="eastAsia"/>
          <w:sz w:val="24"/>
          <w:szCs w:val="24"/>
        </w:rPr>
        <w:t>研究生学术活动必修环节</w:t>
      </w:r>
      <w:r w:rsidR="003F2B0F" w:rsidRPr="00644756">
        <w:rPr>
          <w:rFonts w:hAnsi="宋体" w:hint="eastAsia"/>
          <w:sz w:val="24"/>
          <w:szCs w:val="24"/>
        </w:rPr>
        <w:t>规定</w:t>
      </w:r>
      <w:r w:rsidRPr="00644756">
        <w:rPr>
          <w:rFonts w:hAnsi="宋体" w:hint="eastAsia"/>
          <w:sz w:val="24"/>
          <w:szCs w:val="24"/>
        </w:rPr>
        <w:t>暂定如下：</w:t>
      </w:r>
    </w:p>
    <w:p w:rsidR="006172D7" w:rsidRPr="00406B76" w:rsidRDefault="00CC01B8" w:rsidP="00CC01B8">
      <w:pPr>
        <w:spacing w:line="360" w:lineRule="auto"/>
        <w:ind w:firstLineChars="200" w:firstLine="482"/>
        <w:rPr>
          <w:b/>
          <w:kern w:val="0"/>
          <w:sz w:val="24"/>
          <w:szCs w:val="24"/>
        </w:rPr>
      </w:pPr>
      <w:r w:rsidRPr="00406B76">
        <w:rPr>
          <w:rFonts w:hint="eastAsia"/>
          <w:b/>
          <w:kern w:val="0"/>
          <w:sz w:val="24"/>
          <w:szCs w:val="24"/>
        </w:rPr>
        <w:t>一、</w:t>
      </w:r>
      <w:r w:rsidR="00586CCE" w:rsidRPr="00406B76">
        <w:rPr>
          <w:rFonts w:hint="eastAsia"/>
          <w:b/>
          <w:kern w:val="0"/>
          <w:sz w:val="24"/>
          <w:szCs w:val="24"/>
        </w:rPr>
        <w:t>学术型硕士研究生学术活动必修环节</w:t>
      </w:r>
    </w:p>
    <w:p w:rsidR="00925BBF" w:rsidRPr="00406B76" w:rsidRDefault="00CC01B8" w:rsidP="00747D7E">
      <w:pPr>
        <w:spacing w:line="440" w:lineRule="exact"/>
        <w:ind w:firstLineChars="200" w:firstLine="480"/>
        <w:rPr>
          <w:kern w:val="0"/>
          <w:sz w:val="24"/>
          <w:szCs w:val="24"/>
        </w:rPr>
      </w:pPr>
      <w:r w:rsidRPr="00406B76">
        <w:rPr>
          <w:rFonts w:hint="eastAsia"/>
          <w:kern w:val="0"/>
          <w:sz w:val="24"/>
          <w:szCs w:val="24"/>
        </w:rPr>
        <w:t>（</w:t>
      </w:r>
      <w:r w:rsidR="00925BBF" w:rsidRPr="00406B76">
        <w:rPr>
          <w:rFonts w:hint="eastAsia"/>
          <w:kern w:val="0"/>
          <w:sz w:val="24"/>
          <w:szCs w:val="24"/>
        </w:rPr>
        <w:t>一</w:t>
      </w:r>
      <w:r w:rsidRPr="00406B76">
        <w:rPr>
          <w:rFonts w:hint="eastAsia"/>
          <w:kern w:val="0"/>
          <w:sz w:val="24"/>
          <w:szCs w:val="24"/>
        </w:rPr>
        <w:t>）</w:t>
      </w:r>
      <w:r w:rsidR="00925BBF" w:rsidRPr="00406B76">
        <w:rPr>
          <w:rFonts w:hint="eastAsia"/>
          <w:kern w:val="0"/>
          <w:sz w:val="24"/>
          <w:szCs w:val="24"/>
        </w:rPr>
        <w:t>考核内容</w:t>
      </w:r>
    </w:p>
    <w:p w:rsidR="00925BBF" w:rsidRPr="00406B76" w:rsidRDefault="0011071F" w:rsidP="00747D7E">
      <w:pPr>
        <w:spacing w:line="440" w:lineRule="exact"/>
        <w:ind w:firstLineChars="200" w:firstLine="480"/>
        <w:rPr>
          <w:rFonts w:ascii="宋体" w:hAnsi="宋体"/>
          <w:sz w:val="24"/>
          <w:szCs w:val="24"/>
        </w:rPr>
      </w:pPr>
      <w:r w:rsidRPr="00406B76">
        <w:rPr>
          <w:rFonts w:ascii="宋体" w:hAnsi="宋体" w:hint="eastAsia"/>
          <w:sz w:val="24"/>
          <w:szCs w:val="24"/>
        </w:rPr>
        <w:t>学术型</w:t>
      </w:r>
      <w:r w:rsidR="00925BBF" w:rsidRPr="00406B76">
        <w:rPr>
          <w:rFonts w:hint="eastAsia"/>
          <w:kern w:val="0"/>
          <w:sz w:val="24"/>
          <w:szCs w:val="24"/>
        </w:rPr>
        <w:t>硕士研究生在论文开题和中期考核前须参加</w:t>
      </w:r>
      <w:r w:rsidR="00925BBF" w:rsidRPr="00406B76">
        <w:rPr>
          <w:rFonts w:hint="eastAsia"/>
          <w:kern w:val="0"/>
          <w:sz w:val="24"/>
          <w:szCs w:val="24"/>
        </w:rPr>
        <w:t>6</w:t>
      </w:r>
      <w:r w:rsidR="00925BBF" w:rsidRPr="00406B76">
        <w:rPr>
          <w:rFonts w:hint="eastAsia"/>
          <w:kern w:val="0"/>
          <w:sz w:val="24"/>
          <w:szCs w:val="24"/>
        </w:rPr>
        <w:t>次及以上课程学习以外的专家学术讲座和</w:t>
      </w:r>
      <w:r w:rsidR="00925BBF" w:rsidRPr="00406B76">
        <w:rPr>
          <w:rFonts w:hint="eastAsia"/>
          <w:kern w:val="0"/>
          <w:sz w:val="24"/>
          <w:szCs w:val="24"/>
        </w:rPr>
        <w:t>3</w:t>
      </w:r>
      <w:r w:rsidR="00925BBF" w:rsidRPr="00406B76">
        <w:rPr>
          <w:rFonts w:hint="eastAsia"/>
          <w:kern w:val="0"/>
          <w:sz w:val="24"/>
          <w:szCs w:val="24"/>
        </w:rPr>
        <w:t>次及以上的学院研究生学术论坛的研究生报告</w:t>
      </w:r>
      <w:r w:rsidR="00476D6D" w:rsidRPr="00406B76">
        <w:rPr>
          <w:rFonts w:hint="eastAsia"/>
          <w:kern w:val="0"/>
          <w:sz w:val="24"/>
          <w:szCs w:val="24"/>
        </w:rPr>
        <w:t>。</w:t>
      </w:r>
    </w:p>
    <w:p w:rsidR="00925BBF" w:rsidRPr="00406B76" w:rsidRDefault="007D0B4F" w:rsidP="00747D7E">
      <w:pPr>
        <w:spacing w:line="440" w:lineRule="exact"/>
        <w:ind w:firstLineChars="200" w:firstLine="480"/>
        <w:rPr>
          <w:kern w:val="0"/>
          <w:sz w:val="24"/>
          <w:szCs w:val="24"/>
        </w:rPr>
      </w:pPr>
      <w:r w:rsidRPr="00406B76">
        <w:rPr>
          <w:rFonts w:hint="eastAsia"/>
          <w:kern w:val="0"/>
          <w:sz w:val="24"/>
          <w:szCs w:val="24"/>
        </w:rPr>
        <w:t>（</w:t>
      </w:r>
      <w:r w:rsidR="00925BBF" w:rsidRPr="00406B76">
        <w:rPr>
          <w:rFonts w:hint="eastAsia"/>
          <w:kern w:val="0"/>
          <w:sz w:val="24"/>
          <w:szCs w:val="24"/>
        </w:rPr>
        <w:t>二</w:t>
      </w:r>
      <w:r w:rsidRPr="00406B76">
        <w:rPr>
          <w:rFonts w:hint="eastAsia"/>
          <w:kern w:val="0"/>
          <w:sz w:val="24"/>
          <w:szCs w:val="24"/>
        </w:rPr>
        <w:t>）</w:t>
      </w:r>
      <w:r w:rsidR="00925BBF" w:rsidRPr="00406B76">
        <w:rPr>
          <w:rFonts w:hint="eastAsia"/>
          <w:kern w:val="0"/>
          <w:sz w:val="24"/>
          <w:szCs w:val="24"/>
        </w:rPr>
        <w:t>考核方式</w:t>
      </w:r>
    </w:p>
    <w:p w:rsidR="00925BBF" w:rsidRPr="00406B76" w:rsidRDefault="00925BBF" w:rsidP="00311072">
      <w:pPr>
        <w:spacing w:line="440" w:lineRule="exact"/>
        <w:ind w:firstLineChars="200" w:firstLine="480"/>
        <w:rPr>
          <w:kern w:val="0"/>
          <w:sz w:val="24"/>
          <w:szCs w:val="24"/>
        </w:rPr>
      </w:pPr>
      <w:r w:rsidRPr="00406B76">
        <w:rPr>
          <w:rFonts w:hint="eastAsia"/>
          <w:kern w:val="0"/>
          <w:sz w:val="24"/>
          <w:szCs w:val="24"/>
        </w:rPr>
        <w:t>1.</w:t>
      </w:r>
      <w:r w:rsidRPr="00406B76">
        <w:rPr>
          <w:rFonts w:hint="eastAsia"/>
          <w:kern w:val="0"/>
          <w:sz w:val="24"/>
          <w:szCs w:val="24"/>
        </w:rPr>
        <w:t>学院对组织的学术报告、</w:t>
      </w:r>
      <w:r w:rsidR="00311072">
        <w:rPr>
          <w:rFonts w:hint="eastAsia"/>
          <w:kern w:val="0"/>
          <w:sz w:val="24"/>
          <w:szCs w:val="24"/>
        </w:rPr>
        <w:t>学院研究生论坛、</w:t>
      </w:r>
      <w:r w:rsidRPr="00406B76">
        <w:rPr>
          <w:rFonts w:hint="eastAsia"/>
          <w:kern w:val="0"/>
          <w:sz w:val="24"/>
          <w:szCs w:val="24"/>
        </w:rPr>
        <w:t>研究生报告等实行考勤，根据考勤结果对研究生参与学术报告情况进行考核，考核合格，</w:t>
      </w:r>
      <w:r w:rsidR="00311072">
        <w:rPr>
          <w:rFonts w:hint="eastAsia"/>
          <w:kern w:val="0"/>
          <w:sz w:val="24"/>
          <w:szCs w:val="24"/>
        </w:rPr>
        <w:t>方可获得相应</w:t>
      </w:r>
      <w:r w:rsidR="00311072" w:rsidRPr="00406B76">
        <w:rPr>
          <w:rFonts w:hint="eastAsia"/>
          <w:kern w:val="0"/>
          <w:sz w:val="24"/>
          <w:szCs w:val="24"/>
        </w:rPr>
        <w:t>学分</w:t>
      </w:r>
      <w:r w:rsidRPr="00406B76">
        <w:rPr>
          <w:rFonts w:hint="eastAsia"/>
          <w:kern w:val="0"/>
          <w:sz w:val="24"/>
          <w:szCs w:val="24"/>
        </w:rPr>
        <w:t>。</w:t>
      </w:r>
    </w:p>
    <w:p w:rsidR="00925BBF" w:rsidRPr="00406B76" w:rsidRDefault="00311072" w:rsidP="00747D7E">
      <w:pPr>
        <w:spacing w:line="440" w:lineRule="exact"/>
        <w:ind w:firstLineChars="200" w:firstLine="480"/>
        <w:rPr>
          <w:kern w:val="0"/>
          <w:sz w:val="24"/>
          <w:szCs w:val="24"/>
        </w:rPr>
      </w:pPr>
      <w:r>
        <w:rPr>
          <w:rFonts w:hint="eastAsia"/>
          <w:kern w:val="0"/>
          <w:sz w:val="24"/>
          <w:szCs w:val="24"/>
        </w:rPr>
        <w:t>2</w:t>
      </w:r>
      <w:r w:rsidR="0011071F" w:rsidRPr="00406B76">
        <w:rPr>
          <w:rFonts w:hint="eastAsia"/>
          <w:kern w:val="0"/>
          <w:sz w:val="24"/>
          <w:szCs w:val="24"/>
        </w:rPr>
        <w:t>.</w:t>
      </w:r>
      <w:r w:rsidR="00925BBF" w:rsidRPr="00406B76">
        <w:rPr>
          <w:rFonts w:hint="eastAsia"/>
          <w:kern w:val="0"/>
          <w:sz w:val="24"/>
          <w:szCs w:val="24"/>
        </w:rPr>
        <w:t>中期考核时须递交必修环节表和相关证明材料，导师须对其各个环节进行考核和评价。</w:t>
      </w:r>
    </w:p>
    <w:p w:rsidR="00747D7E" w:rsidRPr="00747D7E" w:rsidRDefault="00311072" w:rsidP="003E6E3C">
      <w:pPr>
        <w:spacing w:line="440" w:lineRule="exact"/>
        <w:ind w:firstLineChars="200" w:firstLine="480"/>
        <w:rPr>
          <w:kern w:val="0"/>
          <w:sz w:val="24"/>
          <w:szCs w:val="24"/>
        </w:rPr>
      </w:pPr>
      <w:r>
        <w:rPr>
          <w:rFonts w:hint="eastAsia"/>
          <w:kern w:val="0"/>
          <w:sz w:val="24"/>
          <w:szCs w:val="24"/>
        </w:rPr>
        <w:t>3</w:t>
      </w:r>
      <w:r w:rsidR="0011071F" w:rsidRPr="00406B76">
        <w:rPr>
          <w:rFonts w:hint="eastAsia"/>
          <w:kern w:val="0"/>
          <w:sz w:val="24"/>
          <w:szCs w:val="24"/>
        </w:rPr>
        <w:t>.</w:t>
      </w:r>
      <w:r w:rsidR="00925BBF" w:rsidRPr="00406B76">
        <w:rPr>
          <w:rFonts w:hint="eastAsia"/>
          <w:kern w:val="0"/>
          <w:sz w:val="24"/>
          <w:szCs w:val="24"/>
        </w:rPr>
        <w:t>研究生必修环节规定中任一项考核不合格，中期考核视为不通过，同时，</w:t>
      </w:r>
      <w:r w:rsidR="00925BBF" w:rsidRPr="003E6E3C">
        <w:rPr>
          <w:rFonts w:hAnsi="宋体" w:hint="eastAsia"/>
          <w:sz w:val="24"/>
          <w:szCs w:val="24"/>
        </w:rPr>
        <w:t>取消当年奖学金评定资格。</w:t>
      </w:r>
    </w:p>
    <w:p w:rsidR="0011071F" w:rsidRPr="003E6E3C" w:rsidRDefault="006E0E2B" w:rsidP="003E6E3C">
      <w:pPr>
        <w:spacing w:line="360" w:lineRule="auto"/>
        <w:ind w:firstLineChars="200" w:firstLine="482"/>
        <w:rPr>
          <w:b/>
          <w:kern w:val="0"/>
          <w:sz w:val="24"/>
          <w:szCs w:val="24"/>
        </w:rPr>
      </w:pPr>
      <w:r w:rsidRPr="003E6E3C">
        <w:rPr>
          <w:rFonts w:hint="eastAsia"/>
          <w:b/>
          <w:kern w:val="0"/>
          <w:sz w:val="24"/>
          <w:szCs w:val="24"/>
        </w:rPr>
        <w:t>二、</w:t>
      </w:r>
      <w:r w:rsidR="008926AB" w:rsidRPr="00406B76">
        <w:rPr>
          <w:rFonts w:hint="eastAsia"/>
          <w:b/>
          <w:kern w:val="0"/>
          <w:sz w:val="24"/>
          <w:szCs w:val="24"/>
        </w:rPr>
        <w:t>专业硕士研究生专业实践</w:t>
      </w:r>
      <w:r w:rsidR="0011071F" w:rsidRPr="00406B76">
        <w:rPr>
          <w:rFonts w:hint="eastAsia"/>
          <w:b/>
          <w:kern w:val="0"/>
          <w:sz w:val="24"/>
          <w:szCs w:val="24"/>
        </w:rPr>
        <w:t>必修环节</w:t>
      </w:r>
    </w:p>
    <w:p w:rsidR="0011071F" w:rsidRPr="00406B76" w:rsidRDefault="006E0E2B" w:rsidP="00747D7E">
      <w:pPr>
        <w:spacing w:line="400" w:lineRule="exact"/>
        <w:ind w:firstLineChars="200" w:firstLine="480"/>
        <w:rPr>
          <w:kern w:val="0"/>
          <w:sz w:val="24"/>
          <w:szCs w:val="24"/>
        </w:rPr>
      </w:pPr>
      <w:r w:rsidRPr="00406B76">
        <w:rPr>
          <w:rFonts w:hint="eastAsia"/>
          <w:kern w:val="0"/>
          <w:sz w:val="24"/>
          <w:szCs w:val="24"/>
        </w:rPr>
        <w:t>（</w:t>
      </w:r>
      <w:r w:rsidR="0011071F" w:rsidRPr="00406B76">
        <w:rPr>
          <w:rFonts w:hint="eastAsia"/>
          <w:kern w:val="0"/>
          <w:sz w:val="24"/>
          <w:szCs w:val="24"/>
        </w:rPr>
        <w:t>一</w:t>
      </w:r>
      <w:r w:rsidRPr="00406B76">
        <w:rPr>
          <w:rFonts w:hint="eastAsia"/>
          <w:kern w:val="0"/>
          <w:sz w:val="24"/>
          <w:szCs w:val="24"/>
        </w:rPr>
        <w:t>）</w:t>
      </w:r>
      <w:r w:rsidR="0011071F" w:rsidRPr="00406B76">
        <w:rPr>
          <w:rFonts w:hint="eastAsia"/>
          <w:kern w:val="0"/>
          <w:sz w:val="24"/>
          <w:szCs w:val="24"/>
        </w:rPr>
        <w:t>考核内容</w:t>
      </w:r>
    </w:p>
    <w:p w:rsidR="00311072" w:rsidRPr="00406B76" w:rsidRDefault="0011071F" w:rsidP="00311072">
      <w:pPr>
        <w:spacing w:line="440" w:lineRule="exact"/>
        <w:ind w:firstLineChars="200" w:firstLine="480"/>
        <w:rPr>
          <w:rFonts w:ascii="宋体" w:hAnsi="宋体"/>
          <w:sz w:val="24"/>
          <w:szCs w:val="24"/>
        </w:rPr>
      </w:pPr>
      <w:r w:rsidRPr="00406B76">
        <w:rPr>
          <w:rFonts w:hint="eastAsia"/>
          <w:kern w:val="0"/>
          <w:sz w:val="24"/>
          <w:szCs w:val="24"/>
        </w:rPr>
        <w:t>专业硕士研究生</w:t>
      </w:r>
      <w:r w:rsidR="00311072" w:rsidRPr="00406B76">
        <w:rPr>
          <w:rFonts w:hint="eastAsia"/>
          <w:kern w:val="0"/>
          <w:sz w:val="24"/>
          <w:szCs w:val="24"/>
        </w:rPr>
        <w:t>在论文开题和中期考核前须参加</w:t>
      </w:r>
      <w:r w:rsidR="00311072">
        <w:rPr>
          <w:rFonts w:hint="eastAsia"/>
          <w:kern w:val="0"/>
          <w:sz w:val="24"/>
          <w:szCs w:val="24"/>
        </w:rPr>
        <w:t>4</w:t>
      </w:r>
      <w:r w:rsidR="00311072" w:rsidRPr="00406B76">
        <w:rPr>
          <w:rFonts w:hint="eastAsia"/>
          <w:kern w:val="0"/>
          <w:sz w:val="24"/>
          <w:szCs w:val="24"/>
        </w:rPr>
        <w:t>次及以上课程学习以外的专家学术讲座和</w:t>
      </w:r>
      <w:r w:rsidR="00311072">
        <w:rPr>
          <w:rFonts w:hint="eastAsia"/>
          <w:kern w:val="0"/>
          <w:sz w:val="24"/>
          <w:szCs w:val="24"/>
        </w:rPr>
        <w:t>2</w:t>
      </w:r>
      <w:r w:rsidR="00311072" w:rsidRPr="00406B76">
        <w:rPr>
          <w:rFonts w:hint="eastAsia"/>
          <w:kern w:val="0"/>
          <w:sz w:val="24"/>
          <w:szCs w:val="24"/>
        </w:rPr>
        <w:t>次及以上的学院研究生学术论坛的研究生报告。</w:t>
      </w:r>
    </w:p>
    <w:p w:rsidR="0011071F" w:rsidRPr="00406B76" w:rsidRDefault="006E0E2B" w:rsidP="00747D7E">
      <w:pPr>
        <w:spacing w:line="400" w:lineRule="exact"/>
        <w:ind w:firstLineChars="200" w:firstLine="480"/>
        <w:rPr>
          <w:kern w:val="0"/>
          <w:sz w:val="24"/>
          <w:szCs w:val="24"/>
        </w:rPr>
      </w:pPr>
      <w:r w:rsidRPr="00406B76">
        <w:rPr>
          <w:rFonts w:hint="eastAsia"/>
          <w:kern w:val="0"/>
          <w:sz w:val="24"/>
          <w:szCs w:val="24"/>
        </w:rPr>
        <w:t>（</w:t>
      </w:r>
      <w:r w:rsidR="0011071F" w:rsidRPr="00406B76">
        <w:rPr>
          <w:rFonts w:hint="eastAsia"/>
          <w:kern w:val="0"/>
          <w:sz w:val="24"/>
          <w:szCs w:val="24"/>
        </w:rPr>
        <w:t>二</w:t>
      </w:r>
      <w:r w:rsidRPr="00406B76">
        <w:rPr>
          <w:rFonts w:hint="eastAsia"/>
          <w:kern w:val="0"/>
          <w:sz w:val="24"/>
          <w:szCs w:val="24"/>
        </w:rPr>
        <w:t>）</w:t>
      </w:r>
      <w:r w:rsidR="0011071F" w:rsidRPr="00406B76">
        <w:rPr>
          <w:rFonts w:hint="eastAsia"/>
          <w:kern w:val="0"/>
          <w:sz w:val="24"/>
          <w:szCs w:val="24"/>
        </w:rPr>
        <w:t>考核方式</w:t>
      </w:r>
    </w:p>
    <w:p w:rsidR="0011071F" w:rsidRPr="00406B76" w:rsidRDefault="0011071F" w:rsidP="00747D7E">
      <w:pPr>
        <w:spacing w:line="400" w:lineRule="exact"/>
        <w:ind w:firstLineChars="200" w:firstLine="480"/>
        <w:rPr>
          <w:kern w:val="0"/>
          <w:sz w:val="24"/>
          <w:szCs w:val="24"/>
        </w:rPr>
      </w:pPr>
      <w:r w:rsidRPr="00406B76">
        <w:rPr>
          <w:rFonts w:hint="eastAsia"/>
          <w:kern w:val="0"/>
          <w:sz w:val="24"/>
          <w:szCs w:val="24"/>
        </w:rPr>
        <w:t>1.</w:t>
      </w:r>
      <w:r w:rsidRPr="00406B76">
        <w:rPr>
          <w:rFonts w:hint="eastAsia"/>
          <w:kern w:val="0"/>
          <w:sz w:val="24"/>
          <w:szCs w:val="24"/>
        </w:rPr>
        <w:t>学院对组织的讲座报告、研究生报告等实行考勤，根据考勤结果对研究生参与学术报告情况进行考核，考核合格，</w:t>
      </w:r>
      <w:r w:rsidR="007D1743">
        <w:rPr>
          <w:rFonts w:hint="eastAsia"/>
          <w:kern w:val="0"/>
          <w:sz w:val="24"/>
          <w:szCs w:val="24"/>
        </w:rPr>
        <w:t>方可获得相应</w:t>
      </w:r>
      <w:r w:rsidRPr="00406B76">
        <w:rPr>
          <w:rFonts w:hint="eastAsia"/>
          <w:kern w:val="0"/>
          <w:sz w:val="24"/>
          <w:szCs w:val="24"/>
        </w:rPr>
        <w:t>学分。</w:t>
      </w:r>
    </w:p>
    <w:p w:rsidR="0011071F" w:rsidRPr="00406B76" w:rsidRDefault="0011071F" w:rsidP="00747D7E">
      <w:pPr>
        <w:spacing w:line="400" w:lineRule="exact"/>
        <w:ind w:firstLineChars="200" w:firstLine="480"/>
        <w:rPr>
          <w:kern w:val="0"/>
          <w:sz w:val="24"/>
          <w:szCs w:val="24"/>
        </w:rPr>
      </w:pPr>
      <w:r w:rsidRPr="00406B76">
        <w:rPr>
          <w:rFonts w:hint="eastAsia"/>
          <w:kern w:val="0"/>
          <w:sz w:val="24"/>
          <w:szCs w:val="24"/>
        </w:rPr>
        <w:t>2.</w:t>
      </w:r>
      <w:r w:rsidRPr="00406B76">
        <w:rPr>
          <w:rFonts w:hint="eastAsia"/>
          <w:kern w:val="0"/>
          <w:sz w:val="24"/>
          <w:szCs w:val="24"/>
        </w:rPr>
        <w:t>学院对专业硕士研究生提交的社会实践报告进行审核，考核合格，</w:t>
      </w:r>
      <w:r w:rsidR="00284E46">
        <w:rPr>
          <w:rFonts w:hint="eastAsia"/>
          <w:kern w:val="0"/>
          <w:sz w:val="24"/>
          <w:szCs w:val="24"/>
        </w:rPr>
        <w:t>准予申请答辩。</w:t>
      </w:r>
    </w:p>
    <w:p w:rsidR="003E6E3C" w:rsidRPr="003E6E3C" w:rsidRDefault="0011071F" w:rsidP="003E6E3C">
      <w:pPr>
        <w:spacing w:line="400" w:lineRule="exact"/>
        <w:ind w:firstLineChars="200" w:firstLine="480"/>
        <w:rPr>
          <w:kern w:val="0"/>
          <w:sz w:val="24"/>
          <w:szCs w:val="24"/>
        </w:rPr>
      </w:pPr>
      <w:r w:rsidRPr="00406B76">
        <w:rPr>
          <w:rFonts w:hint="eastAsia"/>
          <w:kern w:val="0"/>
          <w:sz w:val="24"/>
          <w:szCs w:val="24"/>
        </w:rPr>
        <w:t>3.</w:t>
      </w:r>
      <w:r w:rsidRPr="00406B76">
        <w:rPr>
          <w:rFonts w:hint="eastAsia"/>
          <w:kern w:val="0"/>
          <w:sz w:val="24"/>
          <w:szCs w:val="24"/>
        </w:rPr>
        <w:t>研究生必修环节规定中任一项考核不合格，学院中期检查视为不通过，同时，取消当年奖学金评定资格。</w:t>
      </w:r>
    </w:p>
    <w:p w:rsidR="00925BBF" w:rsidRPr="003E6E3C" w:rsidRDefault="00180088" w:rsidP="003E6E3C">
      <w:pPr>
        <w:spacing w:line="360" w:lineRule="auto"/>
        <w:ind w:firstLineChars="200" w:firstLine="482"/>
        <w:rPr>
          <w:b/>
          <w:kern w:val="0"/>
          <w:sz w:val="24"/>
          <w:szCs w:val="24"/>
        </w:rPr>
      </w:pPr>
      <w:r w:rsidRPr="003E6E3C">
        <w:rPr>
          <w:rFonts w:hint="eastAsia"/>
          <w:b/>
          <w:kern w:val="0"/>
          <w:sz w:val="24"/>
          <w:szCs w:val="24"/>
        </w:rPr>
        <w:t>三、</w:t>
      </w:r>
      <w:r w:rsidR="00925BBF" w:rsidRPr="003E6E3C">
        <w:rPr>
          <w:rFonts w:hint="eastAsia"/>
          <w:b/>
          <w:kern w:val="0"/>
          <w:sz w:val="24"/>
          <w:szCs w:val="24"/>
        </w:rPr>
        <w:t>博士研究生学术交流、研究班讨论等必修环节</w:t>
      </w:r>
    </w:p>
    <w:p w:rsidR="00925BBF" w:rsidRPr="00406B76" w:rsidRDefault="00180088" w:rsidP="006172D7">
      <w:pPr>
        <w:spacing w:line="360" w:lineRule="auto"/>
        <w:ind w:firstLineChars="200" w:firstLine="480"/>
        <w:rPr>
          <w:rFonts w:hAnsi="宋体"/>
          <w:sz w:val="24"/>
          <w:szCs w:val="24"/>
        </w:rPr>
      </w:pPr>
      <w:r w:rsidRPr="00406B76">
        <w:rPr>
          <w:rFonts w:hAnsi="宋体" w:hint="eastAsia"/>
          <w:sz w:val="24"/>
          <w:szCs w:val="24"/>
        </w:rPr>
        <w:lastRenderedPageBreak/>
        <w:t>（</w:t>
      </w:r>
      <w:r w:rsidR="00925BBF" w:rsidRPr="00406B76">
        <w:rPr>
          <w:rFonts w:hAnsi="宋体" w:hint="eastAsia"/>
          <w:sz w:val="24"/>
          <w:szCs w:val="24"/>
        </w:rPr>
        <w:t>一</w:t>
      </w:r>
      <w:r w:rsidRPr="00406B76">
        <w:rPr>
          <w:rFonts w:hAnsi="宋体" w:hint="eastAsia"/>
          <w:sz w:val="24"/>
          <w:szCs w:val="24"/>
        </w:rPr>
        <w:t>）</w:t>
      </w:r>
      <w:r w:rsidR="00925BBF" w:rsidRPr="00406B76">
        <w:rPr>
          <w:rFonts w:hAnsi="宋体" w:hint="eastAsia"/>
          <w:sz w:val="24"/>
          <w:szCs w:val="24"/>
        </w:rPr>
        <w:t>考核内容</w:t>
      </w:r>
    </w:p>
    <w:p w:rsidR="00925BBF" w:rsidRPr="00406B76" w:rsidRDefault="00925BBF" w:rsidP="00644756">
      <w:pPr>
        <w:spacing w:line="360" w:lineRule="auto"/>
        <w:ind w:firstLineChars="200" w:firstLine="480"/>
        <w:rPr>
          <w:kern w:val="0"/>
          <w:sz w:val="24"/>
          <w:szCs w:val="24"/>
        </w:rPr>
      </w:pPr>
      <w:r w:rsidRPr="00406B76">
        <w:rPr>
          <w:rFonts w:hint="eastAsia"/>
          <w:kern w:val="0"/>
          <w:sz w:val="24"/>
          <w:szCs w:val="24"/>
        </w:rPr>
        <w:t>1</w:t>
      </w:r>
      <w:r w:rsidR="00184338" w:rsidRPr="00406B76">
        <w:rPr>
          <w:rFonts w:hint="eastAsia"/>
          <w:kern w:val="0"/>
          <w:sz w:val="24"/>
          <w:szCs w:val="24"/>
        </w:rPr>
        <w:t>.</w:t>
      </w:r>
      <w:r w:rsidRPr="00406B76">
        <w:rPr>
          <w:rFonts w:hAnsi="宋体" w:hint="eastAsia"/>
          <w:sz w:val="24"/>
          <w:szCs w:val="24"/>
        </w:rPr>
        <w:t>博士研究生在论文开题和中期考核前</w:t>
      </w:r>
      <w:r w:rsidRPr="00406B76">
        <w:rPr>
          <w:rFonts w:hint="eastAsia"/>
          <w:kern w:val="0"/>
          <w:sz w:val="24"/>
          <w:szCs w:val="24"/>
        </w:rPr>
        <w:t>须参加</w:t>
      </w:r>
      <w:r w:rsidRPr="00406B76">
        <w:rPr>
          <w:rFonts w:hint="eastAsia"/>
          <w:kern w:val="0"/>
          <w:sz w:val="24"/>
          <w:szCs w:val="24"/>
        </w:rPr>
        <w:t>8</w:t>
      </w:r>
      <w:r w:rsidRPr="00406B76">
        <w:rPr>
          <w:rFonts w:hint="eastAsia"/>
          <w:kern w:val="0"/>
          <w:sz w:val="24"/>
          <w:szCs w:val="24"/>
        </w:rPr>
        <w:t>次及以上课程学习以外的</w:t>
      </w:r>
      <w:r w:rsidR="00DC5233" w:rsidRPr="00DC5233">
        <w:rPr>
          <w:rFonts w:hint="eastAsia"/>
          <w:color w:val="FF0000"/>
          <w:kern w:val="0"/>
          <w:sz w:val="24"/>
          <w:szCs w:val="24"/>
        </w:rPr>
        <w:t>与本专业相关</w:t>
      </w:r>
      <w:r w:rsidR="00DC5233">
        <w:rPr>
          <w:rFonts w:hint="eastAsia"/>
          <w:kern w:val="0"/>
          <w:sz w:val="24"/>
          <w:szCs w:val="24"/>
        </w:rPr>
        <w:t>的</w:t>
      </w:r>
      <w:r w:rsidR="00DE11CF" w:rsidRPr="00406B76">
        <w:rPr>
          <w:rFonts w:hint="eastAsia"/>
          <w:kern w:val="0"/>
          <w:sz w:val="24"/>
          <w:szCs w:val="24"/>
        </w:rPr>
        <w:t>专家学术讲座</w:t>
      </w:r>
      <w:r w:rsidRPr="00406B76">
        <w:rPr>
          <w:rFonts w:hint="eastAsia"/>
          <w:kern w:val="0"/>
          <w:sz w:val="24"/>
          <w:szCs w:val="24"/>
        </w:rPr>
        <w:t>，其中</w:t>
      </w:r>
      <w:r w:rsidR="00476D6D" w:rsidRPr="00406B76">
        <w:rPr>
          <w:rFonts w:hint="eastAsia"/>
          <w:kern w:val="0"/>
          <w:sz w:val="24"/>
          <w:szCs w:val="24"/>
        </w:rPr>
        <w:t>应用经济</w:t>
      </w:r>
      <w:r w:rsidR="0011071F" w:rsidRPr="00406B76">
        <w:rPr>
          <w:rFonts w:hint="eastAsia"/>
          <w:kern w:val="0"/>
          <w:sz w:val="24"/>
          <w:szCs w:val="24"/>
        </w:rPr>
        <w:t>学</w:t>
      </w:r>
      <w:r w:rsidR="00476D6D" w:rsidRPr="00406B76">
        <w:rPr>
          <w:rFonts w:hint="eastAsia"/>
          <w:kern w:val="0"/>
          <w:sz w:val="24"/>
          <w:szCs w:val="24"/>
        </w:rPr>
        <w:t>一级学科</w:t>
      </w:r>
      <w:r w:rsidR="00DE11CF" w:rsidRPr="00406B76">
        <w:rPr>
          <w:rFonts w:hint="eastAsia"/>
          <w:kern w:val="0"/>
          <w:sz w:val="24"/>
          <w:szCs w:val="24"/>
        </w:rPr>
        <w:t>组织的至少</w:t>
      </w:r>
      <w:r w:rsidR="00DE11CF" w:rsidRPr="00406B76">
        <w:rPr>
          <w:kern w:val="0"/>
          <w:sz w:val="24"/>
          <w:szCs w:val="24"/>
        </w:rPr>
        <w:t>6</w:t>
      </w:r>
      <w:r w:rsidR="00DE11CF" w:rsidRPr="00406B76">
        <w:rPr>
          <w:rFonts w:hint="eastAsia"/>
          <w:kern w:val="0"/>
          <w:sz w:val="24"/>
          <w:szCs w:val="24"/>
        </w:rPr>
        <w:t>次。</w:t>
      </w:r>
    </w:p>
    <w:p w:rsidR="00925BBF" w:rsidRPr="00406B76" w:rsidRDefault="00925BBF" w:rsidP="00644756">
      <w:pPr>
        <w:spacing w:line="360" w:lineRule="auto"/>
        <w:ind w:firstLineChars="200" w:firstLine="480"/>
        <w:rPr>
          <w:kern w:val="0"/>
          <w:sz w:val="24"/>
          <w:szCs w:val="24"/>
        </w:rPr>
      </w:pPr>
      <w:r w:rsidRPr="00406B76">
        <w:rPr>
          <w:rFonts w:hint="eastAsia"/>
          <w:kern w:val="0"/>
          <w:sz w:val="24"/>
          <w:szCs w:val="24"/>
        </w:rPr>
        <w:t>2</w:t>
      </w:r>
      <w:r w:rsidR="00184338" w:rsidRPr="00406B76">
        <w:rPr>
          <w:rFonts w:hint="eastAsia"/>
          <w:kern w:val="0"/>
          <w:sz w:val="24"/>
          <w:szCs w:val="24"/>
        </w:rPr>
        <w:t>.</w:t>
      </w:r>
      <w:r w:rsidRPr="00406B76">
        <w:rPr>
          <w:rFonts w:hint="eastAsia"/>
          <w:kern w:val="0"/>
          <w:sz w:val="24"/>
          <w:szCs w:val="24"/>
        </w:rPr>
        <w:t>博士研究生在论文开题和中期考核前须至少</w:t>
      </w:r>
      <w:r w:rsidR="00DE11CF" w:rsidRPr="00406B76">
        <w:rPr>
          <w:rFonts w:hint="eastAsia"/>
          <w:kern w:val="0"/>
          <w:sz w:val="24"/>
          <w:szCs w:val="24"/>
        </w:rPr>
        <w:t>参加一次本学科领域重要的学术会议或学术研讨活动并宣读论文</w:t>
      </w:r>
      <w:r w:rsidRPr="00406B76">
        <w:rPr>
          <w:rFonts w:hint="eastAsia"/>
          <w:kern w:val="0"/>
          <w:sz w:val="24"/>
          <w:szCs w:val="24"/>
        </w:rPr>
        <w:t>（提交的会议论文本人须是第一作者）。在提交必修环节表时须提交参加学术会议或学术研讨活动的论文和相关证明材料（邀请函、录用通知、会议日程</w:t>
      </w:r>
      <w:r w:rsidR="00184338" w:rsidRPr="00406B76">
        <w:rPr>
          <w:rFonts w:hint="eastAsia"/>
          <w:kern w:val="0"/>
          <w:sz w:val="24"/>
          <w:szCs w:val="24"/>
        </w:rPr>
        <w:t>安排等），若参加非学院统一组织的活动，证明材料上须附上导师签字。</w:t>
      </w:r>
    </w:p>
    <w:p w:rsidR="00925BBF" w:rsidRPr="00406B76" w:rsidRDefault="00184338" w:rsidP="00644756">
      <w:pPr>
        <w:spacing w:line="360" w:lineRule="auto"/>
        <w:ind w:firstLineChars="200" w:firstLine="480"/>
        <w:rPr>
          <w:kern w:val="0"/>
          <w:sz w:val="24"/>
          <w:szCs w:val="24"/>
        </w:rPr>
      </w:pPr>
      <w:r w:rsidRPr="00406B76">
        <w:rPr>
          <w:rFonts w:hint="eastAsia"/>
          <w:kern w:val="0"/>
          <w:sz w:val="24"/>
          <w:szCs w:val="24"/>
        </w:rPr>
        <w:t>或至少参加一次学院组织的研究生学</w:t>
      </w:r>
      <w:r w:rsidR="00925BBF" w:rsidRPr="00406B76">
        <w:rPr>
          <w:rFonts w:hint="eastAsia"/>
          <w:kern w:val="0"/>
          <w:sz w:val="24"/>
          <w:szCs w:val="24"/>
        </w:rPr>
        <w:t>术论坛</w:t>
      </w:r>
      <w:r w:rsidRPr="00406B76">
        <w:rPr>
          <w:rFonts w:hint="eastAsia"/>
          <w:kern w:val="0"/>
          <w:sz w:val="24"/>
          <w:szCs w:val="24"/>
        </w:rPr>
        <w:t>并</w:t>
      </w:r>
      <w:r w:rsidR="00925BBF" w:rsidRPr="00406B76">
        <w:rPr>
          <w:rFonts w:hint="eastAsia"/>
          <w:kern w:val="0"/>
          <w:sz w:val="24"/>
          <w:szCs w:val="24"/>
        </w:rPr>
        <w:t>进行汇报（汇报的文章需与论文有关）（须在开题前</w:t>
      </w:r>
      <w:r w:rsidR="00925BBF" w:rsidRPr="00406B76">
        <w:rPr>
          <w:rFonts w:hint="eastAsia"/>
          <w:kern w:val="0"/>
          <w:sz w:val="24"/>
          <w:szCs w:val="24"/>
        </w:rPr>
        <w:t>1</w:t>
      </w:r>
      <w:r w:rsidR="00925BBF" w:rsidRPr="00406B76">
        <w:rPr>
          <w:rFonts w:hint="eastAsia"/>
          <w:kern w:val="0"/>
          <w:sz w:val="24"/>
          <w:szCs w:val="24"/>
        </w:rPr>
        <w:t>个月完成），在提交必修环节时须提交汇报</w:t>
      </w:r>
      <w:r w:rsidRPr="00406B76">
        <w:rPr>
          <w:rFonts w:hint="eastAsia"/>
          <w:kern w:val="0"/>
          <w:sz w:val="24"/>
          <w:szCs w:val="24"/>
        </w:rPr>
        <w:t>的文章。</w:t>
      </w:r>
    </w:p>
    <w:p w:rsidR="00925BBF" w:rsidRPr="00406B76" w:rsidRDefault="00925BBF" w:rsidP="00644756">
      <w:pPr>
        <w:spacing w:line="360" w:lineRule="auto"/>
        <w:ind w:firstLineChars="200" w:firstLine="480"/>
        <w:rPr>
          <w:kern w:val="0"/>
          <w:sz w:val="24"/>
          <w:szCs w:val="24"/>
        </w:rPr>
      </w:pPr>
      <w:r w:rsidRPr="00406B76">
        <w:rPr>
          <w:rFonts w:hint="eastAsia"/>
          <w:kern w:val="0"/>
          <w:sz w:val="24"/>
          <w:szCs w:val="24"/>
        </w:rPr>
        <w:t>3</w:t>
      </w:r>
      <w:r w:rsidR="00184338" w:rsidRPr="00406B76">
        <w:rPr>
          <w:rFonts w:hint="eastAsia"/>
          <w:kern w:val="0"/>
          <w:sz w:val="24"/>
          <w:szCs w:val="24"/>
        </w:rPr>
        <w:t>.</w:t>
      </w:r>
      <w:r w:rsidRPr="00406B76">
        <w:rPr>
          <w:rFonts w:hint="eastAsia"/>
          <w:kern w:val="0"/>
          <w:sz w:val="24"/>
          <w:szCs w:val="24"/>
        </w:rPr>
        <w:t>研究班讨论环节主要包括</w:t>
      </w:r>
      <w:r w:rsidRPr="00406B76">
        <w:rPr>
          <w:rFonts w:hint="eastAsia"/>
          <w:kern w:val="0"/>
          <w:sz w:val="24"/>
          <w:szCs w:val="24"/>
        </w:rPr>
        <w:t>2</w:t>
      </w:r>
      <w:r w:rsidRPr="00406B76">
        <w:rPr>
          <w:rFonts w:hint="eastAsia"/>
          <w:kern w:val="0"/>
          <w:sz w:val="24"/>
          <w:szCs w:val="24"/>
        </w:rPr>
        <w:t>次及以上的</w:t>
      </w:r>
      <w:r w:rsidRPr="00406B76">
        <w:rPr>
          <w:rFonts w:hint="eastAsia"/>
          <w:sz w:val="24"/>
          <w:szCs w:val="24"/>
        </w:rPr>
        <w:t>专题讲座和预开题（每位学生至少汇报</w:t>
      </w:r>
      <w:r w:rsidRPr="00406B76">
        <w:rPr>
          <w:rFonts w:hint="eastAsia"/>
          <w:sz w:val="24"/>
          <w:szCs w:val="24"/>
        </w:rPr>
        <w:t>2</w:t>
      </w:r>
      <w:r w:rsidRPr="00406B76">
        <w:rPr>
          <w:rFonts w:hint="eastAsia"/>
          <w:sz w:val="24"/>
          <w:szCs w:val="24"/>
        </w:rPr>
        <w:t>次）（由学科组织，第三学期进行），专题讲座与预开题可交叉进行。</w:t>
      </w:r>
    </w:p>
    <w:p w:rsidR="00925BBF" w:rsidRPr="00406B76" w:rsidRDefault="00180088" w:rsidP="006172D7">
      <w:pPr>
        <w:spacing w:line="360" w:lineRule="auto"/>
        <w:ind w:firstLineChars="200" w:firstLine="480"/>
        <w:rPr>
          <w:kern w:val="0"/>
          <w:sz w:val="24"/>
          <w:szCs w:val="24"/>
        </w:rPr>
      </w:pPr>
      <w:r w:rsidRPr="00406B76">
        <w:rPr>
          <w:rFonts w:hint="eastAsia"/>
          <w:kern w:val="0"/>
          <w:sz w:val="24"/>
          <w:szCs w:val="24"/>
        </w:rPr>
        <w:t>（</w:t>
      </w:r>
      <w:r w:rsidR="00925BBF" w:rsidRPr="00406B76">
        <w:rPr>
          <w:rFonts w:hint="eastAsia"/>
          <w:kern w:val="0"/>
          <w:sz w:val="24"/>
          <w:szCs w:val="24"/>
        </w:rPr>
        <w:t>二</w:t>
      </w:r>
      <w:r w:rsidRPr="00406B76">
        <w:rPr>
          <w:rFonts w:hint="eastAsia"/>
          <w:kern w:val="0"/>
          <w:sz w:val="24"/>
          <w:szCs w:val="24"/>
        </w:rPr>
        <w:t>）</w:t>
      </w:r>
      <w:r w:rsidR="00925BBF" w:rsidRPr="00406B76">
        <w:rPr>
          <w:rFonts w:hint="eastAsia"/>
          <w:kern w:val="0"/>
          <w:sz w:val="24"/>
          <w:szCs w:val="24"/>
        </w:rPr>
        <w:t>考核方式</w:t>
      </w:r>
    </w:p>
    <w:p w:rsidR="00925BBF" w:rsidRPr="00406B76" w:rsidRDefault="00925BBF" w:rsidP="00644756">
      <w:pPr>
        <w:spacing w:line="360" w:lineRule="auto"/>
        <w:ind w:firstLineChars="200" w:firstLine="480"/>
        <w:rPr>
          <w:kern w:val="0"/>
          <w:sz w:val="24"/>
          <w:szCs w:val="24"/>
        </w:rPr>
      </w:pPr>
      <w:r w:rsidRPr="00406B76">
        <w:rPr>
          <w:rFonts w:hint="eastAsia"/>
          <w:kern w:val="0"/>
          <w:sz w:val="24"/>
          <w:szCs w:val="24"/>
        </w:rPr>
        <w:t>1</w:t>
      </w:r>
      <w:r w:rsidR="00184338" w:rsidRPr="00406B76">
        <w:rPr>
          <w:rFonts w:hint="eastAsia"/>
          <w:kern w:val="0"/>
          <w:sz w:val="24"/>
          <w:szCs w:val="24"/>
        </w:rPr>
        <w:t>.</w:t>
      </w:r>
      <w:r w:rsidRPr="00406B76">
        <w:rPr>
          <w:rFonts w:hint="eastAsia"/>
          <w:kern w:val="0"/>
          <w:sz w:val="24"/>
          <w:szCs w:val="24"/>
        </w:rPr>
        <w:t>学院对组织的学术报告、研究生报告等实行考勤，根据考勤结果对研究生参与学术报告情况进行考核，考核合格，计</w:t>
      </w:r>
      <w:r w:rsidRPr="00406B76">
        <w:rPr>
          <w:rFonts w:hint="eastAsia"/>
          <w:kern w:val="0"/>
          <w:sz w:val="24"/>
          <w:szCs w:val="24"/>
        </w:rPr>
        <w:t>1</w:t>
      </w:r>
      <w:r w:rsidRPr="00406B76">
        <w:rPr>
          <w:rFonts w:hint="eastAsia"/>
          <w:kern w:val="0"/>
          <w:sz w:val="24"/>
          <w:szCs w:val="24"/>
        </w:rPr>
        <w:t>学分</w:t>
      </w:r>
      <w:r w:rsidR="00325042" w:rsidRPr="00406B76">
        <w:rPr>
          <w:rFonts w:hint="eastAsia"/>
          <w:kern w:val="0"/>
          <w:sz w:val="24"/>
          <w:szCs w:val="24"/>
        </w:rPr>
        <w:t>。</w:t>
      </w:r>
    </w:p>
    <w:p w:rsidR="00925BBF" w:rsidRPr="00406B76" w:rsidRDefault="00925BBF" w:rsidP="00644756">
      <w:pPr>
        <w:spacing w:line="360" w:lineRule="auto"/>
        <w:ind w:firstLineChars="200" w:firstLine="480"/>
        <w:rPr>
          <w:kern w:val="0"/>
          <w:sz w:val="24"/>
          <w:szCs w:val="24"/>
        </w:rPr>
      </w:pPr>
      <w:r w:rsidRPr="00406B76">
        <w:rPr>
          <w:rFonts w:hint="eastAsia"/>
          <w:kern w:val="0"/>
          <w:sz w:val="24"/>
          <w:szCs w:val="24"/>
        </w:rPr>
        <w:t>2</w:t>
      </w:r>
      <w:r w:rsidR="00184338" w:rsidRPr="00406B76">
        <w:rPr>
          <w:rFonts w:hint="eastAsia"/>
          <w:kern w:val="0"/>
          <w:sz w:val="24"/>
          <w:szCs w:val="24"/>
        </w:rPr>
        <w:t>.</w:t>
      </w:r>
      <w:r w:rsidRPr="00406B76">
        <w:rPr>
          <w:rFonts w:hint="eastAsia"/>
          <w:kern w:val="0"/>
          <w:sz w:val="24"/>
          <w:szCs w:val="24"/>
        </w:rPr>
        <w:t>学院对研究生班讨论环节实行考勤，根据考勤结果对研究生参与研究班讨论环节进行考核，考核合格，计</w:t>
      </w:r>
      <w:r w:rsidRPr="00406B76">
        <w:rPr>
          <w:rFonts w:hint="eastAsia"/>
          <w:kern w:val="0"/>
          <w:sz w:val="24"/>
          <w:szCs w:val="24"/>
        </w:rPr>
        <w:t>2</w:t>
      </w:r>
      <w:r w:rsidRPr="00406B76">
        <w:rPr>
          <w:rFonts w:hint="eastAsia"/>
          <w:kern w:val="0"/>
          <w:sz w:val="24"/>
          <w:szCs w:val="24"/>
        </w:rPr>
        <w:t>学分</w:t>
      </w:r>
      <w:r w:rsidR="00325042" w:rsidRPr="00406B76">
        <w:rPr>
          <w:rFonts w:hint="eastAsia"/>
          <w:kern w:val="0"/>
          <w:sz w:val="24"/>
          <w:szCs w:val="24"/>
        </w:rPr>
        <w:t>。</w:t>
      </w:r>
    </w:p>
    <w:p w:rsidR="00925BBF" w:rsidRPr="00406B76" w:rsidRDefault="00925BBF" w:rsidP="00644756">
      <w:pPr>
        <w:spacing w:line="360" w:lineRule="auto"/>
        <w:ind w:firstLineChars="200" w:firstLine="480"/>
        <w:rPr>
          <w:kern w:val="0"/>
          <w:sz w:val="24"/>
          <w:szCs w:val="24"/>
        </w:rPr>
      </w:pPr>
      <w:r w:rsidRPr="00406B76">
        <w:rPr>
          <w:rFonts w:hint="eastAsia"/>
          <w:kern w:val="0"/>
          <w:sz w:val="24"/>
          <w:szCs w:val="24"/>
        </w:rPr>
        <w:t>3</w:t>
      </w:r>
      <w:r w:rsidR="00184338" w:rsidRPr="00406B76">
        <w:rPr>
          <w:rFonts w:hint="eastAsia"/>
          <w:kern w:val="0"/>
          <w:sz w:val="24"/>
          <w:szCs w:val="24"/>
        </w:rPr>
        <w:t>.</w:t>
      </w:r>
      <w:r w:rsidRPr="00406B76">
        <w:rPr>
          <w:rFonts w:hint="eastAsia"/>
          <w:kern w:val="0"/>
          <w:sz w:val="24"/>
          <w:szCs w:val="24"/>
        </w:rPr>
        <w:t>学院对博士研究生提交的参与学术会议或研究生报告的材料进行审核，考核合格，计</w:t>
      </w:r>
      <w:r w:rsidRPr="00406B76">
        <w:rPr>
          <w:rFonts w:hint="eastAsia"/>
          <w:kern w:val="0"/>
          <w:sz w:val="24"/>
          <w:szCs w:val="24"/>
        </w:rPr>
        <w:t>1</w:t>
      </w:r>
      <w:r w:rsidRPr="00406B76">
        <w:rPr>
          <w:rFonts w:hint="eastAsia"/>
          <w:kern w:val="0"/>
          <w:sz w:val="24"/>
          <w:szCs w:val="24"/>
        </w:rPr>
        <w:t>学分</w:t>
      </w:r>
      <w:r w:rsidR="00325042" w:rsidRPr="00406B76">
        <w:rPr>
          <w:rFonts w:hint="eastAsia"/>
          <w:kern w:val="0"/>
          <w:sz w:val="24"/>
          <w:szCs w:val="24"/>
        </w:rPr>
        <w:t>。</w:t>
      </w:r>
    </w:p>
    <w:p w:rsidR="00925BBF" w:rsidRPr="00406B76" w:rsidRDefault="00925BBF" w:rsidP="00644756">
      <w:pPr>
        <w:spacing w:line="360" w:lineRule="auto"/>
        <w:ind w:firstLineChars="200" w:firstLine="480"/>
        <w:rPr>
          <w:kern w:val="0"/>
          <w:sz w:val="24"/>
          <w:szCs w:val="24"/>
        </w:rPr>
      </w:pPr>
      <w:r w:rsidRPr="00406B76">
        <w:rPr>
          <w:rFonts w:hint="eastAsia"/>
          <w:kern w:val="0"/>
          <w:sz w:val="24"/>
          <w:szCs w:val="24"/>
        </w:rPr>
        <w:t>4</w:t>
      </w:r>
      <w:r w:rsidR="00184338" w:rsidRPr="00406B76">
        <w:rPr>
          <w:rFonts w:hint="eastAsia"/>
          <w:kern w:val="0"/>
          <w:sz w:val="24"/>
          <w:szCs w:val="24"/>
        </w:rPr>
        <w:t>.</w:t>
      </w:r>
      <w:r w:rsidRPr="00406B76">
        <w:rPr>
          <w:rFonts w:hint="eastAsia"/>
          <w:kern w:val="0"/>
          <w:sz w:val="24"/>
          <w:szCs w:val="24"/>
        </w:rPr>
        <w:t>中期考核时须递交必修环节表和相关证明材料，导师须对其各个环节进行考核和评价</w:t>
      </w:r>
      <w:r w:rsidR="00325042" w:rsidRPr="00406B76">
        <w:rPr>
          <w:rFonts w:hint="eastAsia"/>
          <w:kern w:val="0"/>
          <w:sz w:val="24"/>
          <w:szCs w:val="24"/>
        </w:rPr>
        <w:t>。</w:t>
      </w:r>
    </w:p>
    <w:p w:rsidR="00F07240" w:rsidRPr="00406B76" w:rsidRDefault="00925BBF" w:rsidP="00F07240">
      <w:pPr>
        <w:spacing w:line="360" w:lineRule="auto"/>
        <w:ind w:firstLineChars="200" w:firstLine="480"/>
        <w:rPr>
          <w:kern w:val="0"/>
          <w:sz w:val="24"/>
          <w:szCs w:val="24"/>
        </w:rPr>
      </w:pPr>
      <w:r w:rsidRPr="00406B76">
        <w:rPr>
          <w:rFonts w:hint="eastAsia"/>
          <w:kern w:val="0"/>
          <w:sz w:val="24"/>
          <w:szCs w:val="24"/>
        </w:rPr>
        <w:t>5</w:t>
      </w:r>
      <w:r w:rsidR="00184338" w:rsidRPr="00406B76">
        <w:rPr>
          <w:rFonts w:hint="eastAsia"/>
          <w:kern w:val="0"/>
          <w:sz w:val="24"/>
          <w:szCs w:val="24"/>
        </w:rPr>
        <w:t>.</w:t>
      </w:r>
      <w:r w:rsidRPr="00406B76">
        <w:rPr>
          <w:rFonts w:hint="eastAsia"/>
          <w:kern w:val="0"/>
          <w:sz w:val="24"/>
          <w:szCs w:val="24"/>
        </w:rPr>
        <w:t>研究生必修环节规定中任一项考核不合格，中期考核视为不通过，同时，取消当年奖学金评定资格。</w:t>
      </w:r>
    </w:p>
    <w:p w:rsidR="00925BBF" w:rsidRPr="00F07240" w:rsidRDefault="006133D8" w:rsidP="00F07240">
      <w:pPr>
        <w:spacing w:line="360" w:lineRule="auto"/>
        <w:ind w:firstLineChars="200" w:firstLine="480"/>
        <w:rPr>
          <w:color w:val="000000"/>
          <w:kern w:val="0"/>
          <w:sz w:val="24"/>
          <w:szCs w:val="24"/>
        </w:rPr>
      </w:pPr>
      <w:r w:rsidRPr="00406B76">
        <w:rPr>
          <w:rFonts w:hint="eastAsia"/>
          <w:sz w:val="24"/>
          <w:szCs w:val="24"/>
        </w:rPr>
        <w:t>以上</w:t>
      </w:r>
      <w:r w:rsidR="00925BBF" w:rsidRPr="00406B76">
        <w:rPr>
          <w:rFonts w:hint="eastAsia"/>
          <w:sz w:val="24"/>
          <w:szCs w:val="24"/>
        </w:rPr>
        <w:t>规定由南京农业大学</w:t>
      </w:r>
      <w:r w:rsidR="00184338" w:rsidRPr="00406B76">
        <w:rPr>
          <w:rFonts w:hint="eastAsia"/>
          <w:sz w:val="24"/>
          <w:szCs w:val="24"/>
        </w:rPr>
        <w:t>金融</w:t>
      </w:r>
      <w:r w:rsidR="00925BBF" w:rsidRPr="00406B76">
        <w:rPr>
          <w:rFonts w:hint="eastAsia"/>
          <w:sz w:val="24"/>
          <w:szCs w:val="24"/>
        </w:rPr>
        <w:t>学院负责解释。</w:t>
      </w:r>
    </w:p>
    <w:p w:rsidR="00925BBF" w:rsidRPr="00747D7E" w:rsidRDefault="006133D8" w:rsidP="00747D7E">
      <w:pPr>
        <w:widowControl/>
        <w:spacing w:line="360" w:lineRule="auto"/>
        <w:ind w:firstLineChars="200" w:firstLine="480"/>
        <w:jc w:val="left"/>
        <w:rPr>
          <w:sz w:val="24"/>
          <w:szCs w:val="24"/>
        </w:rPr>
      </w:pPr>
      <w:r>
        <w:rPr>
          <w:rFonts w:hint="eastAsia"/>
          <w:sz w:val="24"/>
          <w:szCs w:val="24"/>
        </w:rPr>
        <w:t>以上</w:t>
      </w:r>
      <w:r w:rsidR="00925BBF" w:rsidRPr="00644756">
        <w:rPr>
          <w:rFonts w:hint="eastAsia"/>
          <w:sz w:val="24"/>
          <w:szCs w:val="24"/>
        </w:rPr>
        <w:t>规定</w:t>
      </w:r>
      <w:r w:rsidR="00823607">
        <w:rPr>
          <w:rFonts w:hint="eastAsia"/>
          <w:sz w:val="24"/>
          <w:szCs w:val="24"/>
        </w:rPr>
        <w:t>自</w:t>
      </w:r>
      <w:r w:rsidR="008926AB" w:rsidRPr="00244F2F">
        <w:rPr>
          <w:rFonts w:hint="eastAsia"/>
          <w:color w:val="FF0000"/>
          <w:sz w:val="24"/>
          <w:szCs w:val="24"/>
        </w:rPr>
        <w:t>20</w:t>
      </w:r>
      <w:r w:rsidR="00C11F38" w:rsidRPr="00244F2F">
        <w:rPr>
          <w:rFonts w:hint="eastAsia"/>
          <w:color w:val="FF0000"/>
          <w:sz w:val="24"/>
          <w:szCs w:val="24"/>
        </w:rPr>
        <w:t>16</w:t>
      </w:r>
      <w:r w:rsidR="008B74AF" w:rsidRPr="00244F2F">
        <w:rPr>
          <w:rFonts w:hint="eastAsia"/>
          <w:color w:val="FF0000"/>
          <w:sz w:val="24"/>
          <w:szCs w:val="24"/>
        </w:rPr>
        <w:t>级</w:t>
      </w:r>
      <w:r w:rsidR="00C11F38">
        <w:rPr>
          <w:rFonts w:hint="eastAsia"/>
          <w:sz w:val="24"/>
          <w:szCs w:val="24"/>
        </w:rPr>
        <w:t>研究生开始</w:t>
      </w:r>
      <w:r w:rsidR="008926AB" w:rsidRPr="00644756">
        <w:rPr>
          <w:rFonts w:hint="eastAsia"/>
          <w:sz w:val="24"/>
          <w:szCs w:val="24"/>
        </w:rPr>
        <w:t>施</w:t>
      </w:r>
      <w:r w:rsidR="008B74AF" w:rsidRPr="00644756">
        <w:rPr>
          <w:rFonts w:hint="eastAsia"/>
          <w:sz w:val="24"/>
          <w:szCs w:val="24"/>
        </w:rPr>
        <w:t>行</w:t>
      </w:r>
      <w:r w:rsidR="00925BBF" w:rsidRPr="00644756">
        <w:rPr>
          <w:rFonts w:hint="eastAsia"/>
          <w:sz w:val="24"/>
          <w:szCs w:val="24"/>
        </w:rPr>
        <w:t>。</w:t>
      </w:r>
    </w:p>
    <w:p w:rsidR="008B74AF" w:rsidRDefault="008B74AF" w:rsidP="008B74AF">
      <w:pPr>
        <w:spacing w:line="480" w:lineRule="exact"/>
        <w:ind w:right="560" w:firstLineChars="2100" w:firstLine="5880"/>
        <w:rPr>
          <w:sz w:val="28"/>
          <w:szCs w:val="28"/>
        </w:rPr>
      </w:pPr>
      <w:r>
        <w:rPr>
          <w:rFonts w:hint="eastAsia"/>
          <w:sz w:val="28"/>
          <w:szCs w:val="28"/>
        </w:rPr>
        <w:t>金融学院</w:t>
      </w:r>
    </w:p>
    <w:p w:rsidR="006A01A5" w:rsidRPr="00747D7E" w:rsidRDefault="00644756" w:rsidP="00747D7E">
      <w:pPr>
        <w:spacing w:line="480" w:lineRule="exact"/>
        <w:ind w:rightChars="355" w:right="745" w:firstLineChars="200" w:firstLine="560"/>
        <w:jc w:val="right"/>
        <w:rPr>
          <w:sz w:val="28"/>
          <w:szCs w:val="28"/>
        </w:rPr>
      </w:pPr>
      <w:r>
        <w:rPr>
          <w:rFonts w:hint="eastAsia"/>
          <w:sz w:val="28"/>
          <w:szCs w:val="28"/>
        </w:rPr>
        <w:t>201</w:t>
      </w:r>
      <w:r w:rsidR="00C11F38">
        <w:rPr>
          <w:rFonts w:hint="eastAsia"/>
          <w:sz w:val="28"/>
          <w:szCs w:val="28"/>
        </w:rPr>
        <w:t xml:space="preserve">6 </w:t>
      </w:r>
      <w:r>
        <w:rPr>
          <w:rFonts w:hint="eastAsia"/>
          <w:sz w:val="28"/>
          <w:szCs w:val="28"/>
        </w:rPr>
        <w:t>年</w:t>
      </w:r>
      <w:r w:rsidR="00DC5233">
        <w:rPr>
          <w:rFonts w:hint="eastAsia"/>
          <w:sz w:val="28"/>
          <w:szCs w:val="28"/>
        </w:rPr>
        <w:t>8</w:t>
      </w:r>
      <w:r>
        <w:rPr>
          <w:rFonts w:hint="eastAsia"/>
          <w:sz w:val="28"/>
          <w:szCs w:val="28"/>
        </w:rPr>
        <w:t>月</w:t>
      </w:r>
      <w:r w:rsidR="004F4DB9">
        <w:rPr>
          <w:rFonts w:hint="eastAsia"/>
          <w:sz w:val="28"/>
          <w:szCs w:val="28"/>
        </w:rPr>
        <w:t>1</w:t>
      </w:r>
      <w:r>
        <w:rPr>
          <w:rFonts w:hint="eastAsia"/>
          <w:sz w:val="28"/>
          <w:szCs w:val="28"/>
        </w:rPr>
        <w:t>日</w:t>
      </w:r>
    </w:p>
    <w:sectPr w:rsidR="006A01A5" w:rsidRPr="00747D7E" w:rsidSect="001446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AD4" w:rsidRDefault="00A87AD4" w:rsidP="002F6CCA">
      <w:r>
        <w:separator/>
      </w:r>
    </w:p>
  </w:endnote>
  <w:endnote w:type="continuationSeparator" w:id="1">
    <w:p w:rsidR="00A87AD4" w:rsidRDefault="00A87AD4" w:rsidP="002F6C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AD4" w:rsidRDefault="00A87AD4" w:rsidP="002F6CCA">
      <w:r>
        <w:separator/>
      </w:r>
    </w:p>
  </w:footnote>
  <w:footnote w:type="continuationSeparator" w:id="1">
    <w:p w:rsidR="00A87AD4" w:rsidRDefault="00A87AD4" w:rsidP="002F6C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6CCA"/>
    <w:rsid w:val="00103213"/>
    <w:rsid w:val="00103808"/>
    <w:rsid w:val="0011071F"/>
    <w:rsid w:val="001421F8"/>
    <w:rsid w:val="00142893"/>
    <w:rsid w:val="0014465D"/>
    <w:rsid w:val="00151E62"/>
    <w:rsid w:val="00180088"/>
    <w:rsid w:val="00184338"/>
    <w:rsid w:val="001A19CC"/>
    <w:rsid w:val="001F1A5C"/>
    <w:rsid w:val="00244F2F"/>
    <w:rsid w:val="00283B45"/>
    <w:rsid w:val="00284E46"/>
    <w:rsid w:val="00291AAC"/>
    <w:rsid w:val="002F6CCA"/>
    <w:rsid w:val="00301D2B"/>
    <w:rsid w:val="00311072"/>
    <w:rsid w:val="00325042"/>
    <w:rsid w:val="003369E3"/>
    <w:rsid w:val="003A0A2B"/>
    <w:rsid w:val="003C104A"/>
    <w:rsid w:val="003E6E3C"/>
    <w:rsid w:val="003F2B0F"/>
    <w:rsid w:val="00406B76"/>
    <w:rsid w:val="00476D6D"/>
    <w:rsid w:val="00493AA9"/>
    <w:rsid w:val="004B10B9"/>
    <w:rsid w:val="004D3869"/>
    <w:rsid w:val="004D5B88"/>
    <w:rsid w:val="004F4DB9"/>
    <w:rsid w:val="0055591A"/>
    <w:rsid w:val="0058515C"/>
    <w:rsid w:val="00586CCE"/>
    <w:rsid w:val="005A5BBA"/>
    <w:rsid w:val="005E58A4"/>
    <w:rsid w:val="006133D8"/>
    <w:rsid w:val="006172D7"/>
    <w:rsid w:val="00644756"/>
    <w:rsid w:val="00692FB0"/>
    <w:rsid w:val="006A01A5"/>
    <w:rsid w:val="006E0E2B"/>
    <w:rsid w:val="006E3C38"/>
    <w:rsid w:val="006F5AC6"/>
    <w:rsid w:val="00747D7E"/>
    <w:rsid w:val="00772DF8"/>
    <w:rsid w:val="007839C2"/>
    <w:rsid w:val="007A4B57"/>
    <w:rsid w:val="007B5B65"/>
    <w:rsid w:val="007D0B4F"/>
    <w:rsid w:val="007D1743"/>
    <w:rsid w:val="007E776D"/>
    <w:rsid w:val="0080062D"/>
    <w:rsid w:val="00823607"/>
    <w:rsid w:val="0084290C"/>
    <w:rsid w:val="008926AB"/>
    <w:rsid w:val="008B74AF"/>
    <w:rsid w:val="008D3659"/>
    <w:rsid w:val="008F3F06"/>
    <w:rsid w:val="00916BED"/>
    <w:rsid w:val="00925BBF"/>
    <w:rsid w:val="00974E95"/>
    <w:rsid w:val="009A520D"/>
    <w:rsid w:val="009D53D3"/>
    <w:rsid w:val="00A87AD4"/>
    <w:rsid w:val="00AF4A83"/>
    <w:rsid w:val="00B04310"/>
    <w:rsid w:val="00B96CAD"/>
    <w:rsid w:val="00BA2D01"/>
    <w:rsid w:val="00BF0D77"/>
    <w:rsid w:val="00C11F38"/>
    <w:rsid w:val="00C35A63"/>
    <w:rsid w:val="00CC01B8"/>
    <w:rsid w:val="00CC6FC4"/>
    <w:rsid w:val="00D0425C"/>
    <w:rsid w:val="00D84968"/>
    <w:rsid w:val="00DC5233"/>
    <w:rsid w:val="00DE11CF"/>
    <w:rsid w:val="00E505F8"/>
    <w:rsid w:val="00F06FD3"/>
    <w:rsid w:val="00F07240"/>
    <w:rsid w:val="00F14EEB"/>
    <w:rsid w:val="00F17B60"/>
    <w:rsid w:val="00F41F06"/>
    <w:rsid w:val="00F87F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CC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6C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F6CCA"/>
    <w:rPr>
      <w:sz w:val="18"/>
      <w:szCs w:val="18"/>
    </w:rPr>
  </w:style>
  <w:style w:type="paragraph" w:styleId="a4">
    <w:name w:val="footer"/>
    <w:basedOn w:val="a"/>
    <w:link w:val="Char0"/>
    <w:uiPriority w:val="99"/>
    <w:semiHidden/>
    <w:unhideWhenUsed/>
    <w:rsid w:val="002F6C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F6CCA"/>
    <w:rPr>
      <w:sz w:val="18"/>
      <w:szCs w:val="18"/>
    </w:rPr>
  </w:style>
  <w:style w:type="paragraph" w:styleId="a5">
    <w:name w:val="Balloon Text"/>
    <w:basedOn w:val="a"/>
    <w:link w:val="Char1"/>
    <w:uiPriority w:val="99"/>
    <w:semiHidden/>
    <w:unhideWhenUsed/>
    <w:rsid w:val="00476D6D"/>
    <w:rPr>
      <w:sz w:val="18"/>
      <w:szCs w:val="18"/>
    </w:rPr>
  </w:style>
  <w:style w:type="character" w:customStyle="1" w:styleId="Char1">
    <w:name w:val="批注框文本 Char"/>
    <w:basedOn w:val="a0"/>
    <w:link w:val="a5"/>
    <w:uiPriority w:val="99"/>
    <w:semiHidden/>
    <w:rsid w:val="00476D6D"/>
    <w:rPr>
      <w:rFonts w:ascii="Times New Roman" w:eastAsia="宋体" w:hAnsi="Times New Roman" w:cs="Times New Roman"/>
      <w:sz w:val="18"/>
      <w:szCs w:val="18"/>
    </w:rPr>
  </w:style>
  <w:style w:type="paragraph" w:styleId="a6">
    <w:name w:val="Date"/>
    <w:basedOn w:val="a"/>
    <w:next w:val="a"/>
    <w:link w:val="Char2"/>
    <w:rsid w:val="00644756"/>
    <w:rPr>
      <w:sz w:val="28"/>
    </w:rPr>
  </w:style>
  <w:style w:type="character" w:customStyle="1" w:styleId="Char2">
    <w:name w:val="日期 Char"/>
    <w:basedOn w:val="a0"/>
    <w:link w:val="a6"/>
    <w:rsid w:val="00644756"/>
    <w:rPr>
      <w:rFonts w:ascii="Times New Roman" w:eastAsia="宋体" w:hAnsi="Times New Roman" w:cs="Times New Roman"/>
      <w:sz w:val="28"/>
      <w:szCs w:val="20"/>
    </w:rPr>
  </w:style>
  <w:style w:type="paragraph" w:styleId="a7">
    <w:name w:val="Title"/>
    <w:basedOn w:val="a"/>
    <w:next w:val="a"/>
    <w:link w:val="Char3"/>
    <w:uiPriority w:val="10"/>
    <w:qFormat/>
    <w:rsid w:val="006F5AC6"/>
    <w:pPr>
      <w:spacing w:before="240" w:after="60"/>
      <w:jc w:val="center"/>
      <w:outlineLvl w:val="0"/>
    </w:pPr>
    <w:rPr>
      <w:rFonts w:ascii="Cambria" w:hAnsi="Cambria"/>
      <w:b/>
      <w:bCs/>
      <w:kern w:val="0"/>
      <w:sz w:val="32"/>
      <w:szCs w:val="32"/>
    </w:rPr>
  </w:style>
  <w:style w:type="character" w:customStyle="1" w:styleId="Char3">
    <w:name w:val="标题 Char"/>
    <w:basedOn w:val="a0"/>
    <w:link w:val="a7"/>
    <w:uiPriority w:val="10"/>
    <w:rsid w:val="006F5AC6"/>
    <w:rPr>
      <w:rFonts w:ascii="Cambria" w:eastAsia="宋体" w:hAnsi="Cambria" w:cs="Times New Roman"/>
      <w:b/>
      <w:bCs/>
      <w:kern w:val="0"/>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Pages>
  <Words>192</Words>
  <Characters>1101</Characters>
  <Application>Microsoft Office Word</Application>
  <DocSecurity>0</DocSecurity>
  <Lines>9</Lines>
  <Paragraphs>2</Paragraphs>
  <ScaleCrop>false</ScaleCrop>
  <Company>Lenovo</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颜进(1990022)</cp:lastModifiedBy>
  <cp:revision>46</cp:revision>
  <dcterms:created xsi:type="dcterms:W3CDTF">2014-05-14T02:39:00Z</dcterms:created>
  <dcterms:modified xsi:type="dcterms:W3CDTF">2016-09-28T02:14:00Z</dcterms:modified>
</cp:coreProperties>
</file>